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A45E0" w14:textId="77777777" w:rsidR="0089185A" w:rsidRDefault="001D1743" w:rsidP="001D1743">
      <w:pPr>
        <w:jc w:val="center"/>
      </w:pPr>
      <w:bookmarkStart w:id="0" w:name="_GoBack"/>
      <w:bookmarkEnd w:id="0"/>
      <w:r>
        <w:rPr>
          <w:noProof/>
        </w:rPr>
        <w:drawing>
          <wp:inline distT="0" distB="0" distL="0" distR="0" wp14:anchorId="4228006B" wp14:editId="13A4CF88">
            <wp:extent cx="54047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099" cy="1250219"/>
                    </a:xfrm>
                    <a:prstGeom prst="rect">
                      <a:avLst/>
                    </a:prstGeom>
                  </pic:spPr>
                </pic:pic>
              </a:graphicData>
            </a:graphic>
          </wp:inline>
        </w:drawing>
      </w:r>
    </w:p>
    <w:p w14:paraId="64A789C6" w14:textId="77777777" w:rsidR="001D1743" w:rsidRDefault="001D1743" w:rsidP="001D1743">
      <w:pPr>
        <w:jc w:val="both"/>
      </w:pPr>
    </w:p>
    <w:p w14:paraId="6EA8CC95" w14:textId="0437A27A" w:rsidR="00C93161" w:rsidRPr="00913BFE" w:rsidRDefault="00C93161" w:rsidP="00913BFE">
      <w:pPr>
        <w:spacing w:after="0" w:line="240" w:lineRule="auto"/>
        <w:ind w:left="720" w:right="540"/>
        <w:jc w:val="both"/>
        <w:rPr>
          <w:rFonts w:ascii="Times New Roman" w:hAnsi="Times New Roman" w:cs="Times New Roman"/>
          <w:sz w:val="24"/>
          <w:szCs w:val="24"/>
        </w:rPr>
      </w:pPr>
      <w:r w:rsidRPr="00913BFE">
        <w:rPr>
          <w:rFonts w:ascii="Times New Roman" w:hAnsi="Times New Roman" w:cs="Times New Roman"/>
          <w:sz w:val="24"/>
          <w:szCs w:val="24"/>
        </w:rPr>
        <w:t xml:space="preserve">On March 31, 2020, Texas Governor Greg Abbott issued </w:t>
      </w:r>
      <w:bookmarkStart w:id="1" w:name="_Hlk36636035"/>
      <w:r w:rsidRPr="00913BFE">
        <w:rPr>
          <w:rFonts w:ascii="Times New Roman" w:hAnsi="Times New Roman" w:cs="Times New Roman"/>
          <w:sz w:val="24"/>
          <w:szCs w:val="24"/>
        </w:rPr>
        <w:t>Executive Order GA-14</w:t>
      </w:r>
      <w:r w:rsidR="00EF0854" w:rsidRPr="00913BFE">
        <w:rPr>
          <w:rFonts w:ascii="Times New Roman" w:hAnsi="Times New Roman" w:cs="Times New Roman"/>
          <w:sz w:val="24"/>
          <w:szCs w:val="24"/>
        </w:rPr>
        <w:t xml:space="preserve"> </w:t>
      </w:r>
      <w:bookmarkEnd w:id="1"/>
      <w:r w:rsidR="00EF0854" w:rsidRPr="00913BFE">
        <w:rPr>
          <w:rFonts w:ascii="Times New Roman" w:hAnsi="Times New Roman" w:cs="Times New Roman"/>
          <w:sz w:val="24"/>
          <w:szCs w:val="24"/>
        </w:rPr>
        <w:t xml:space="preserve">relating to statewide continuity of essential services and activities during the COVID-19 disaster.  </w:t>
      </w:r>
      <w:r w:rsidRPr="00913BFE">
        <w:rPr>
          <w:rFonts w:ascii="Times New Roman" w:hAnsi="Times New Roman" w:cs="Times New Roman"/>
          <w:sz w:val="24"/>
          <w:szCs w:val="24"/>
          <w:lang w:val="en"/>
        </w:rPr>
        <w:t xml:space="preserve">The Order directs every person in Texas to </w:t>
      </w:r>
      <w:r w:rsidRPr="00913BFE">
        <w:rPr>
          <w:rFonts w:ascii="Times New Roman" w:hAnsi="Times New Roman" w:cs="Times New Roman"/>
          <w:sz w:val="24"/>
          <w:szCs w:val="24"/>
        </w:rPr>
        <w:t xml:space="preserve">minimize social gatherings and minimize in-person contact with people who are not in the same household, except “where necessary to provide or obtain essential services.” </w:t>
      </w:r>
      <w:r w:rsidR="00E55B83" w:rsidRPr="00913BFE">
        <w:rPr>
          <w:rFonts w:ascii="Times New Roman" w:hAnsi="Times New Roman" w:cs="Times New Roman"/>
          <w:sz w:val="24"/>
          <w:szCs w:val="24"/>
        </w:rPr>
        <w:t>Those essential services include the US Department of Homeland Security—Cybersecurity and Infrastructure Security Agency’s list of essential critical infrastructure workers, version 2.0 dated March 28, 2020 (CISA Version 2.0), plus religious services conducted in churches, congregations, and houses of worship.  Please note that other essential services may be added by the Texas Division of Emergency Management. </w:t>
      </w:r>
    </w:p>
    <w:p w14:paraId="4C2F1B18" w14:textId="77777777" w:rsidR="00C93161" w:rsidRPr="00913BFE" w:rsidRDefault="00C93161" w:rsidP="00913BFE">
      <w:pPr>
        <w:spacing w:after="0" w:line="240" w:lineRule="auto"/>
        <w:ind w:left="720" w:right="540"/>
        <w:jc w:val="both"/>
        <w:rPr>
          <w:rFonts w:ascii="Times New Roman" w:hAnsi="Times New Roman" w:cs="Times New Roman"/>
          <w:sz w:val="24"/>
          <w:szCs w:val="24"/>
        </w:rPr>
      </w:pPr>
    </w:p>
    <w:p w14:paraId="0A5D643F" w14:textId="3408A1C2" w:rsidR="001D1743" w:rsidRPr="00913BFE" w:rsidRDefault="001D1743" w:rsidP="00913BFE">
      <w:pPr>
        <w:spacing w:after="0" w:line="240" w:lineRule="auto"/>
        <w:ind w:left="720" w:right="540"/>
        <w:jc w:val="both"/>
        <w:rPr>
          <w:rFonts w:ascii="Times New Roman" w:hAnsi="Times New Roman" w:cs="Times New Roman"/>
          <w:sz w:val="24"/>
          <w:szCs w:val="24"/>
        </w:rPr>
      </w:pPr>
      <w:r w:rsidRPr="00913BFE">
        <w:rPr>
          <w:rFonts w:ascii="Times New Roman" w:hAnsi="Times New Roman" w:cs="Times New Roman"/>
          <w:sz w:val="24"/>
          <w:szCs w:val="24"/>
        </w:rPr>
        <w:t>Governor Abbott’s Order</w:t>
      </w:r>
      <w:r w:rsidR="00E55B83" w:rsidRPr="00913BFE">
        <w:rPr>
          <w:rFonts w:ascii="Times New Roman" w:hAnsi="Times New Roman" w:cs="Times New Roman"/>
          <w:sz w:val="24"/>
          <w:szCs w:val="24"/>
        </w:rPr>
        <w:t xml:space="preserve"> GA-14</w:t>
      </w:r>
      <w:r w:rsidRPr="00913BFE">
        <w:rPr>
          <w:rFonts w:ascii="Times New Roman" w:hAnsi="Times New Roman" w:cs="Times New Roman"/>
          <w:sz w:val="24"/>
          <w:szCs w:val="24"/>
        </w:rPr>
        <w:t xml:space="preserve"> specifically states that it supersedes any conflicting local order if that local order restricts essential services allowed by Order</w:t>
      </w:r>
      <w:r w:rsidR="00B57989" w:rsidRPr="00913BFE">
        <w:rPr>
          <w:rFonts w:ascii="Times New Roman" w:hAnsi="Times New Roman" w:cs="Times New Roman"/>
          <w:sz w:val="24"/>
          <w:szCs w:val="24"/>
        </w:rPr>
        <w:t xml:space="preserve"> GA-14</w:t>
      </w:r>
      <w:r w:rsidR="00F96D28">
        <w:rPr>
          <w:rFonts w:ascii="Times New Roman" w:hAnsi="Times New Roman" w:cs="Times New Roman"/>
          <w:sz w:val="24"/>
          <w:szCs w:val="24"/>
        </w:rPr>
        <w:t xml:space="preserve"> </w:t>
      </w:r>
      <w:r w:rsidR="00F96D28" w:rsidRPr="00F96D28">
        <w:rPr>
          <w:rFonts w:ascii="Times New Roman" w:hAnsi="Times New Roman" w:cs="Times New Roman"/>
          <w:sz w:val="24"/>
          <w:szCs w:val="24"/>
        </w:rPr>
        <w:t>or allows gatherings prohibited by the Order</w:t>
      </w:r>
      <w:r w:rsidRPr="00913BFE">
        <w:rPr>
          <w:rFonts w:ascii="Times New Roman" w:hAnsi="Times New Roman" w:cs="Times New Roman"/>
          <w:sz w:val="24"/>
          <w:szCs w:val="24"/>
        </w:rPr>
        <w:t xml:space="preserve">. </w:t>
      </w:r>
      <w:r w:rsidR="003F7ED3" w:rsidRPr="00913BFE">
        <w:rPr>
          <w:rFonts w:ascii="Times New Roman" w:hAnsi="Times New Roman" w:cs="Times New Roman"/>
          <w:sz w:val="24"/>
          <w:szCs w:val="24"/>
        </w:rPr>
        <w:t>Essential services under that Order include t</w:t>
      </w:r>
      <w:r w:rsidRPr="00913BFE">
        <w:rPr>
          <w:rFonts w:ascii="Times New Roman" w:hAnsi="Times New Roman" w:cs="Times New Roman"/>
          <w:sz w:val="24"/>
          <w:szCs w:val="24"/>
        </w:rPr>
        <w:t>h</w:t>
      </w:r>
      <w:r w:rsidR="007E4644" w:rsidRPr="00913BFE">
        <w:rPr>
          <w:rFonts w:ascii="Times New Roman" w:hAnsi="Times New Roman" w:cs="Times New Roman"/>
          <w:sz w:val="24"/>
          <w:szCs w:val="24"/>
        </w:rPr>
        <w:t>e</w:t>
      </w:r>
      <w:r w:rsidRPr="00913BFE">
        <w:rPr>
          <w:rFonts w:ascii="Times New Roman" w:hAnsi="Times New Roman" w:cs="Times New Roman"/>
          <w:sz w:val="24"/>
          <w:szCs w:val="24"/>
        </w:rPr>
        <w:t xml:space="preserve"> </w:t>
      </w:r>
      <w:r w:rsidR="007E4644" w:rsidRPr="00913BFE">
        <w:rPr>
          <w:rFonts w:ascii="Times New Roman" w:hAnsi="Times New Roman" w:cs="Times New Roman"/>
          <w:sz w:val="24"/>
          <w:szCs w:val="24"/>
        </w:rPr>
        <w:t xml:space="preserve">list of essential critical infrastructure workers </w:t>
      </w:r>
      <w:r w:rsidR="00E55B83" w:rsidRPr="00913BFE">
        <w:rPr>
          <w:rFonts w:ascii="Times New Roman" w:hAnsi="Times New Roman" w:cs="Times New Roman"/>
          <w:sz w:val="24"/>
          <w:szCs w:val="24"/>
        </w:rPr>
        <w:t>under CISA Version 2.0</w:t>
      </w:r>
      <w:r w:rsidR="003F7ED3" w:rsidRPr="00913BFE">
        <w:rPr>
          <w:rFonts w:ascii="Times New Roman" w:hAnsi="Times New Roman" w:cs="Times New Roman"/>
          <w:sz w:val="24"/>
          <w:szCs w:val="24"/>
        </w:rPr>
        <w:t>, including</w:t>
      </w:r>
      <w:r w:rsidRPr="00913BFE">
        <w:rPr>
          <w:rFonts w:ascii="Times New Roman" w:hAnsi="Times New Roman" w:cs="Times New Roman"/>
          <w:sz w:val="24"/>
          <w:szCs w:val="24"/>
        </w:rPr>
        <w:t xml:space="preserve"> but not limited to: </w:t>
      </w:r>
    </w:p>
    <w:p w14:paraId="3BDB8D45" w14:textId="77777777" w:rsidR="001D1743" w:rsidRPr="00913BFE" w:rsidRDefault="001D1743" w:rsidP="00913BFE">
      <w:pPr>
        <w:spacing w:after="0" w:line="240" w:lineRule="auto"/>
        <w:ind w:left="720" w:right="540"/>
        <w:jc w:val="both"/>
        <w:rPr>
          <w:rFonts w:ascii="Times New Roman" w:hAnsi="Times New Roman" w:cs="Times New Roman"/>
          <w:sz w:val="24"/>
          <w:szCs w:val="24"/>
        </w:rPr>
      </w:pPr>
    </w:p>
    <w:p w14:paraId="70C7555F" w14:textId="377480B7" w:rsidR="001D1743" w:rsidRPr="00913BFE" w:rsidRDefault="00442A1D" w:rsidP="00913BFE">
      <w:pPr>
        <w:numPr>
          <w:ilvl w:val="0"/>
          <w:numId w:val="1"/>
        </w:numPr>
        <w:spacing w:after="0" w:line="240" w:lineRule="auto"/>
        <w:ind w:left="1440" w:right="540"/>
        <w:jc w:val="both"/>
        <w:rPr>
          <w:rFonts w:ascii="Times New Roman" w:eastAsia="Times New Roman" w:hAnsi="Times New Roman" w:cs="Times New Roman"/>
          <w:sz w:val="24"/>
          <w:szCs w:val="24"/>
        </w:rPr>
      </w:pPr>
      <w:r w:rsidRPr="00913BFE">
        <w:rPr>
          <w:rFonts w:ascii="Times New Roman" w:eastAsia="Times New Roman" w:hAnsi="Times New Roman" w:cs="Times New Roman"/>
          <w:sz w:val="24"/>
          <w:szCs w:val="24"/>
        </w:rPr>
        <w:t>Workers supporting the construction of housing, including those supporting government functions related to the building and development process, such as inspections, permitting and plan review services that can be modified to protect the public health, but fundamentally should continue and serve the construction of housing (e.g., allow qualified private third-party inspections in case of government shutdown)</w:t>
      </w:r>
      <w:r w:rsidR="001D1743" w:rsidRPr="00913BFE">
        <w:rPr>
          <w:rFonts w:ascii="Times New Roman" w:eastAsia="Times New Roman" w:hAnsi="Times New Roman" w:cs="Times New Roman"/>
          <w:sz w:val="24"/>
          <w:szCs w:val="24"/>
        </w:rPr>
        <w:t xml:space="preserve">; </w:t>
      </w:r>
    </w:p>
    <w:p w14:paraId="2A231E64" w14:textId="74B5B65B" w:rsidR="001D1743" w:rsidRPr="00913BFE" w:rsidRDefault="00552466" w:rsidP="00913BFE">
      <w:pPr>
        <w:numPr>
          <w:ilvl w:val="0"/>
          <w:numId w:val="1"/>
        </w:numPr>
        <w:spacing w:after="0" w:line="240" w:lineRule="auto"/>
        <w:ind w:left="144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D1743" w:rsidRPr="00913BFE">
        <w:rPr>
          <w:rFonts w:ascii="Times New Roman" w:eastAsia="Times New Roman" w:hAnsi="Times New Roman" w:cs="Times New Roman"/>
          <w:sz w:val="24"/>
          <w:szCs w:val="24"/>
        </w:rPr>
        <w:t xml:space="preserve">orkers performing housing construction related activities to ensure additional units can be made available to combat the nation’s existing housing supply </w:t>
      </w:r>
      <w:proofErr w:type="gramStart"/>
      <w:r w:rsidR="001D1743" w:rsidRPr="00913BFE">
        <w:rPr>
          <w:rFonts w:ascii="Times New Roman" w:eastAsia="Times New Roman" w:hAnsi="Times New Roman" w:cs="Times New Roman"/>
          <w:sz w:val="24"/>
          <w:szCs w:val="24"/>
        </w:rPr>
        <w:t>shortage;</w:t>
      </w:r>
      <w:proofErr w:type="gramEnd"/>
      <w:r w:rsidR="001D1743" w:rsidRPr="00913BFE">
        <w:rPr>
          <w:rFonts w:ascii="Times New Roman" w:eastAsia="Times New Roman" w:hAnsi="Times New Roman" w:cs="Times New Roman"/>
          <w:sz w:val="24"/>
          <w:szCs w:val="24"/>
        </w:rPr>
        <w:t xml:space="preserve"> </w:t>
      </w:r>
    </w:p>
    <w:p w14:paraId="2051A5FE" w14:textId="0E4307BD" w:rsidR="001D1743" w:rsidRPr="00913BFE" w:rsidRDefault="00442A1D" w:rsidP="00913BFE">
      <w:pPr>
        <w:numPr>
          <w:ilvl w:val="0"/>
          <w:numId w:val="1"/>
        </w:numPr>
        <w:spacing w:after="0" w:line="240" w:lineRule="auto"/>
        <w:ind w:left="1440" w:right="540"/>
        <w:jc w:val="both"/>
        <w:rPr>
          <w:rFonts w:ascii="Times New Roman" w:eastAsia="Times New Roman" w:hAnsi="Times New Roman" w:cs="Times New Roman"/>
          <w:sz w:val="24"/>
          <w:szCs w:val="24"/>
        </w:rPr>
      </w:pPr>
      <w:r w:rsidRPr="00913BFE">
        <w:rPr>
          <w:rFonts w:ascii="Times New Roman" w:eastAsia="Times New Roman" w:hAnsi="Times New Roman" w:cs="Times New Roman"/>
          <w:sz w:val="24"/>
          <w:szCs w:val="24"/>
        </w:rPr>
        <w:t>Workers who support the supply chain of building materials from production through application/installation, including cabinetry, fixtures, doors, cement, hardware, plumbing, electrical, heating/cooling, refrigeration, appliances, paint/coatings, and employees who provide services that enable repair materials and equipment for essential functions</w:t>
      </w:r>
      <w:r w:rsidR="001D1743" w:rsidRPr="00913BFE">
        <w:rPr>
          <w:rFonts w:ascii="Times New Roman" w:eastAsia="Times New Roman" w:hAnsi="Times New Roman" w:cs="Times New Roman"/>
          <w:sz w:val="24"/>
          <w:szCs w:val="24"/>
        </w:rPr>
        <w:t xml:space="preserve">; </w:t>
      </w:r>
    </w:p>
    <w:p w14:paraId="7759B592" w14:textId="15529E49" w:rsidR="001D1743" w:rsidRPr="00913BFE" w:rsidRDefault="00442A1D" w:rsidP="00913BFE">
      <w:pPr>
        <w:numPr>
          <w:ilvl w:val="0"/>
          <w:numId w:val="1"/>
        </w:numPr>
        <w:spacing w:after="0" w:line="240" w:lineRule="auto"/>
        <w:ind w:left="1440" w:right="540"/>
        <w:jc w:val="both"/>
        <w:rPr>
          <w:rFonts w:ascii="Times New Roman" w:eastAsia="Times New Roman" w:hAnsi="Times New Roman" w:cs="Times New Roman"/>
          <w:sz w:val="24"/>
          <w:szCs w:val="24"/>
        </w:rPr>
      </w:pPr>
      <w:r w:rsidRPr="00913BFE">
        <w:rPr>
          <w:rFonts w:ascii="Times New Roman" w:eastAsia="Times New Roman" w:hAnsi="Times New Roman" w:cs="Times New Roman"/>
          <w:sz w:val="24"/>
          <w:szCs w:val="24"/>
        </w:rPr>
        <w:t xml:space="preserve">Workers in hardware and building materials stores, consumer electronics, technology and appliances retail, and related merchant wholesalers and distributors - with reduced staff to ensure continued </w:t>
      </w:r>
      <w:proofErr w:type="gramStart"/>
      <w:r w:rsidRPr="00913BFE">
        <w:rPr>
          <w:rFonts w:ascii="Times New Roman" w:eastAsia="Times New Roman" w:hAnsi="Times New Roman" w:cs="Times New Roman"/>
          <w:sz w:val="24"/>
          <w:szCs w:val="24"/>
        </w:rPr>
        <w:t>operations</w:t>
      </w:r>
      <w:r w:rsidR="001D1743" w:rsidRPr="00913BFE">
        <w:rPr>
          <w:rFonts w:ascii="Times New Roman" w:eastAsia="Times New Roman" w:hAnsi="Times New Roman" w:cs="Times New Roman"/>
          <w:sz w:val="24"/>
          <w:szCs w:val="24"/>
        </w:rPr>
        <w:t>;</w:t>
      </w:r>
      <w:proofErr w:type="gramEnd"/>
      <w:r w:rsidR="001D1743" w:rsidRPr="00913BFE">
        <w:rPr>
          <w:rFonts w:ascii="Times New Roman" w:eastAsia="Times New Roman" w:hAnsi="Times New Roman" w:cs="Times New Roman"/>
          <w:sz w:val="24"/>
          <w:szCs w:val="24"/>
        </w:rPr>
        <w:t xml:space="preserve"> </w:t>
      </w:r>
    </w:p>
    <w:p w14:paraId="4304969E" w14:textId="22124CBE" w:rsidR="00442A1D" w:rsidRPr="00913BFE" w:rsidRDefault="00442A1D" w:rsidP="00913BFE">
      <w:pPr>
        <w:numPr>
          <w:ilvl w:val="0"/>
          <w:numId w:val="1"/>
        </w:numPr>
        <w:spacing w:after="0" w:line="240" w:lineRule="auto"/>
        <w:ind w:left="1440" w:right="540"/>
        <w:jc w:val="both"/>
        <w:rPr>
          <w:rFonts w:ascii="Times New Roman" w:eastAsia="Times New Roman" w:hAnsi="Times New Roman" w:cs="Times New Roman"/>
          <w:sz w:val="24"/>
          <w:szCs w:val="24"/>
        </w:rPr>
      </w:pPr>
      <w:r w:rsidRPr="00913BFE">
        <w:rPr>
          <w:rFonts w:ascii="Times New Roman" w:eastAsia="Times New Roman" w:hAnsi="Times New Roman" w:cs="Times New Roman"/>
          <w:sz w:val="24"/>
          <w:szCs w:val="24"/>
        </w:rPr>
        <w:t>Workers such as plumbers, electricians, exterminators, builders, contractors, HVAC Technicians, landscapers, and other service providers who provide services that are necessary to maintaining the safety, sanitation, and essential operation of residences, businesses and buildings such as hospitals, senior living facilities, any temporary construction required to support COVID-19 response;</w:t>
      </w:r>
    </w:p>
    <w:p w14:paraId="47979A00" w14:textId="7AC3C74F" w:rsidR="001D1743" w:rsidRPr="00913BFE" w:rsidRDefault="00552466" w:rsidP="00913BFE">
      <w:pPr>
        <w:numPr>
          <w:ilvl w:val="0"/>
          <w:numId w:val="1"/>
        </w:numPr>
        <w:spacing w:after="0" w:line="240" w:lineRule="auto"/>
        <w:ind w:left="144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D1743" w:rsidRPr="00913BFE">
        <w:rPr>
          <w:rFonts w:ascii="Times New Roman" w:eastAsia="Times New Roman" w:hAnsi="Times New Roman" w:cs="Times New Roman"/>
          <w:sz w:val="24"/>
          <w:szCs w:val="24"/>
        </w:rPr>
        <w:t xml:space="preserve">orkers distributing, servicing, repairing, installing residential and commercial HVAC systems, boilers, furnaces and other heating, cooling, refrigeration, and ventilation </w:t>
      </w:r>
      <w:proofErr w:type="gramStart"/>
      <w:r w:rsidR="001D1743" w:rsidRPr="00913BFE">
        <w:rPr>
          <w:rFonts w:ascii="Times New Roman" w:eastAsia="Times New Roman" w:hAnsi="Times New Roman" w:cs="Times New Roman"/>
          <w:sz w:val="24"/>
          <w:szCs w:val="24"/>
        </w:rPr>
        <w:t>equipment;</w:t>
      </w:r>
      <w:proofErr w:type="gramEnd"/>
      <w:r w:rsidR="001D1743" w:rsidRPr="00913BFE">
        <w:rPr>
          <w:rFonts w:ascii="Times New Roman" w:eastAsia="Times New Roman" w:hAnsi="Times New Roman" w:cs="Times New Roman"/>
          <w:sz w:val="24"/>
          <w:szCs w:val="24"/>
        </w:rPr>
        <w:t xml:space="preserve"> </w:t>
      </w:r>
    </w:p>
    <w:p w14:paraId="12420E05" w14:textId="77777777" w:rsidR="00EB4A95" w:rsidRPr="00913BFE" w:rsidRDefault="00EB4A95" w:rsidP="00913BFE">
      <w:pPr>
        <w:numPr>
          <w:ilvl w:val="0"/>
          <w:numId w:val="1"/>
        </w:numPr>
        <w:spacing w:after="0" w:line="240" w:lineRule="auto"/>
        <w:ind w:left="1440" w:right="540"/>
        <w:jc w:val="both"/>
        <w:rPr>
          <w:rFonts w:ascii="Times New Roman" w:eastAsia="Times New Roman" w:hAnsi="Times New Roman" w:cs="Times New Roman"/>
          <w:sz w:val="24"/>
          <w:szCs w:val="24"/>
        </w:rPr>
      </w:pPr>
      <w:r w:rsidRPr="00913BFE">
        <w:rPr>
          <w:rFonts w:ascii="Times New Roman" w:eastAsia="Times New Roman" w:hAnsi="Times New Roman" w:cs="Times New Roman"/>
          <w:sz w:val="24"/>
          <w:szCs w:val="24"/>
        </w:rPr>
        <w:t xml:space="preserve">Workers to ensure continuity of building functions, including but not limited to security and environmental controls (e.g., HVAC), the manufacturing and distribution of the products </w:t>
      </w:r>
      <w:r w:rsidRPr="00913BFE">
        <w:rPr>
          <w:rFonts w:ascii="Times New Roman" w:eastAsia="Times New Roman" w:hAnsi="Times New Roman" w:cs="Times New Roman"/>
          <w:sz w:val="24"/>
          <w:szCs w:val="24"/>
        </w:rPr>
        <w:lastRenderedPageBreak/>
        <w:t xml:space="preserve">required for these functions, and the permits and inspections for construction supporting essential </w:t>
      </w:r>
      <w:proofErr w:type="gramStart"/>
      <w:r w:rsidRPr="00913BFE">
        <w:rPr>
          <w:rFonts w:ascii="Times New Roman" w:eastAsia="Times New Roman" w:hAnsi="Times New Roman" w:cs="Times New Roman"/>
          <w:sz w:val="24"/>
          <w:szCs w:val="24"/>
        </w:rPr>
        <w:t>infrastructure;</w:t>
      </w:r>
      <w:proofErr w:type="gramEnd"/>
      <w:r w:rsidRPr="00913BFE">
        <w:rPr>
          <w:rFonts w:ascii="Times New Roman" w:eastAsia="Times New Roman" w:hAnsi="Times New Roman" w:cs="Times New Roman"/>
          <w:sz w:val="24"/>
          <w:szCs w:val="24"/>
        </w:rPr>
        <w:t xml:space="preserve"> </w:t>
      </w:r>
    </w:p>
    <w:p w14:paraId="6FC17E19" w14:textId="77777777" w:rsidR="00EB4A95" w:rsidRPr="00913BFE" w:rsidRDefault="00EB4A95" w:rsidP="00913BFE">
      <w:pPr>
        <w:numPr>
          <w:ilvl w:val="0"/>
          <w:numId w:val="1"/>
        </w:numPr>
        <w:spacing w:after="0" w:line="240" w:lineRule="auto"/>
        <w:ind w:left="1440" w:right="540"/>
        <w:jc w:val="both"/>
        <w:rPr>
          <w:rFonts w:ascii="Times New Roman" w:eastAsia="Times New Roman" w:hAnsi="Times New Roman" w:cs="Times New Roman"/>
          <w:sz w:val="24"/>
          <w:szCs w:val="24"/>
        </w:rPr>
      </w:pPr>
      <w:r w:rsidRPr="00913BFE">
        <w:rPr>
          <w:rFonts w:ascii="Times New Roman" w:eastAsia="Times New Roman" w:hAnsi="Times New Roman" w:cs="Times New Roman"/>
          <w:sz w:val="24"/>
          <w:szCs w:val="24"/>
        </w:rPr>
        <w:t xml:space="preserve">Staff at government offices who perform title search, notary, and recording services in support of mortgage and real estate services and </w:t>
      </w:r>
      <w:proofErr w:type="gramStart"/>
      <w:r w:rsidRPr="00913BFE">
        <w:rPr>
          <w:rFonts w:ascii="Times New Roman" w:eastAsia="Times New Roman" w:hAnsi="Times New Roman" w:cs="Times New Roman"/>
          <w:sz w:val="24"/>
          <w:szCs w:val="24"/>
        </w:rPr>
        <w:t>transactions;</w:t>
      </w:r>
      <w:proofErr w:type="gramEnd"/>
      <w:r w:rsidRPr="00913BFE">
        <w:rPr>
          <w:rFonts w:ascii="Times New Roman" w:eastAsia="Times New Roman" w:hAnsi="Times New Roman" w:cs="Times New Roman"/>
          <w:sz w:val="24"/>
          <w:szCs w:val="24"/>
        </w:rPr>
        <w:t xml:space="preserve"> </w:t>
      </w:r>
    </w:p>
    <w:p w14:paraId="1DFBC480" w14:textId="3316DA55" w:rsidR="001D1743" w:rsidRPr="00913BFE" w:rsidRDefault="00EB4A95" w:rsidP="00913BFE">
      <w:pPr>
        <w:numPr>
          <w:ilvl w:val="0"/>
          <w:numId w:val="1"/>
        </w:numPr>
        <w:spacing w:after="0" w:line="240" w:lineRule="auto"/>
        <w:ind w:left="1440" w:right="540"/>
        <w:jc w:val="both"/>
        <w:rPr>
          <w:rFonts w:ascii="Times New Roman" w:eastAsia="Times New Roman" w:hAnsi="Times New Roman" w:cs="Times New Roman"/>
          <w:sz w:val="24"/>
          <w:szCs w:val="24"/>
        </w:rPr>
      </w:pPr>
      <w:r w:rsidRPr="00913BFE">
        <w:rPr>
          <w:rFonts w:ascii="Times New Roman" w:eastAsia="Times New Roman" w:hAnsi="Times New Roman" w:cs="Times New Roman"/>
          <w:sz w:val="24"/>
          <w:szCs w:val="24"/>
        </w:rPr>
        <w:t xml:space="preserve">Residential and commercial real estate services, including settlement </w:t>
      </w:r>
      <w:proofErr w:type="gramStart"/>
      <w:r w:rsidRPr="00913BFE">
        <w:rPr>
          <w:rFonts w:ascii="Times New Roman" w:eastAsia="Times New Roman" w:hAnsi="Times New Roman" w:cs="Times New Roman"/>
          <w:sz w:val="24"/>
          <w:szCs w:val="24"/>
        </w:rPr>
        <w:t>services;</w:t>
      </w:r>
      <w:proofErr w:type="gramEnd"/>
      <w:r w:rsidRPr="00913BFE">
        <w:rPr>
          <w:rFonts w:ascii="Times New Roman" w:eastAsia="Times New Roman" w:hAnsi="Times New Roman" w:cs="Times New Roman"/>
          <w:sz w:val="24"/>
          <w:szCs w:val="24"/>
        </w:rPr>
        <w:t xml:space="preserve"> </w:t>
      </w:r>
    </w:p>
    <w:p w14:paraId="0E4496B1" w14:textId="0EC2C965" w:rsidR="00EB4A95" w:rsidRPr="00913BFE" w:rsidRDefault="00EB4A95" w:rsidP="00913BFE">
      <w:pPr>
        <w:numPr>
          <w:ilvl w:val="0"/>
          <w:numId w:val="1"/>
        </w:numPr>
        <w:spacing w:after="0" w:line="240" w:lineRule="auto"/>
        <w:ind w:left="1440" w:right="540"/>
        <w:jc w:val="both"/>
        <w:rPr>
          <w:rFonts w:ascii="Times New Roman" w:eastAsia="Times New Roman" w:hAnsi="Times New Roman" w:cs="Times New Roman"/>
          <w:sz w:val="24"/>
          <w:szCs w:val="24"/>
        </w:rPr>
      </w:pPr>
      <w:r w:rsidRPr="00913BFE">
        <w:rPr>
          <w:rFonts w:ascii="Times New Roman" w:eastAsia="Times New Roman" w:hAnsi="Times New Roman" w:cs="Times New Roman"/>
          <w:sz w:val="24"/>
          <w:szCs w:val="24"/>
        </w:rPr>
        <w:t xml:space="preserve">Workers who are needed to provide, process and maintain systems for processing, verification, and recording of financial transactions and services, including payment, clearing, and settlement; wholesale funding; insurance services; consumer and commercial lending; and capital markets </w:t>
      </w:r>
      <w:proofErr w:type="gramStart"/>
      <w:r w:rsidRPr="00913BFE">
        <w:rPr>
          <w:rFonts w:ascii="Times New Roman" w:eastAsia="Times New Roman" w:hAnsi="Times New Roman" w:cs="Times New Roman"/>
          <w:sz w:val="24"/>
          <w:szCs w:val="24"/>
        </w:rPr>
        <w:t>activities;</w:t>
      </w:r>
      <w:proofErr w:type="gramEnd"/>
    </w:p>
    <w:p w14:paraId="71B5F3EF" w14:textId="77777777" w:rsidR="00EB4A95" w:rsidRPr="00913BFE" w:rsidRDefault="00EB4A95" w:rsidP="00913BFE">
      <w:pPr>
        <w:numPr>
          <w:ilvl w:val="0"/>
          <w:numId w:val="1"/>
        </w:numPr>
        <w:spacing w:after="0" w:line="240" w:lineRule="auto"/>
        <w:ind w:left="1440" w:right="540"/>
        <w:jc w:val="both"/>
        <w:rPr>
          <w:rFonts w:ascii="Times New Roman" w:eastAsia="Times New Roman" w:hAnsi="Times New Roman" w:cs="Times New Roman"/>
          <w:sz w:val="24"/>
          <w:szCs w:val="24"/>
        </w:rPr>
      </w:pPr>
      <w:r w:rsidRPr="00913BFE">
        <w:rPr>
          <w:rFonts w:ascii="Times New Roman" w:eastAsia="Times New Roman" w:hAnsi="Times New Roman" w:cs="Times New Roman"/>
          <w:sz w:val="24"/>
          <w:szCs w:val="24"/>
        </w:rPr>
        <w:t xml:space="preserve">Workers who are needed to maintain orderly market operations to ensure the continuity of financial transactions and </w:t>
      </w:r>
      <w:proofErr w:type="gramStart"/>
      <w:r w:rsidRPr="00913BFE">
        <w:rPr>
          <w:rFonts w:ascii="Times New Roman" w:eastAsia="Times New Roman" w:hAnsi="Times New Roman" w:cs="Times New Roman"/>
          <w:sz w:val="24"/>
          <w:szCs w:val="24"/>
        </w:rPr>
        <w:t>services;</w:t>
      </w:r>
      <w:proofErr w:type="gramEnd"/>
    </w:p>
    <w:p w14:paraId="7A66823D" w14:textId="77777777" w:rsidR="006960D9" w:rsidRPr="00913BFE" w:rsidRDefault="00EB4A95" w:rsidP="00913BFE">
      <w:pPr>
        <w:numPr>
          <w:ilvl w:val="0"/>
          <w:numId w:val="1"/>
        </w:numPr>
        <w:spacing w:after="0" w:line="240" w:lineRule="auto"/>
        <w:ind w:left="1440" w:right="540"/>
        <w:jc w:val="both"/>
        <w:rPr>
          <w:rFonts w:ascii="Times New Roman" w:eastAsia="Times New Roman" w:hAnsi="Times New Roman" w:cs="Times New Roman"/>
          <w:sz w:val="24"/>
          <w:szCs w:val="24"/>
        </w:rPr>
      </w:pPr>
      <w:r w:rsidRPr="00913BFE">
        <w:rPr>
          <w:rFonts w:ascii="Times New Roman" w:eastAsia="Times New Roman" w:hAnsi="Times New Roman" w:cs="Times New Roman"/>
          <w:sz w:val="24"/>
          <w:szCs w:val="24"/>
        </w:rPr>
        <w:t>Workers who are needed to provide business, commercial, and consumer access to bank and non-bank financial services and lending services, including ATMs, lending and money transmission, and to move currency, checks, securities, and payments (e.g., armored cash carriers);</w:t>
      </w:r>
    </w:p>
    <w:p w14:paraId="4CF4E5A5" w14:textId="316001EF" w:rsidR="002106C6" w:rsidRPr="00913BFE" w:rsidRDefault="002106C6" w:rsidP="00913BFE">
      <w:pPr>
        <w:numPr>
          <w:ilvl w:val="0"/>
          <w:numId w:val="1"/>
        </w:numPr>
        <w:spacing w:after="0" w:line="240" w:lineRule="auto"/>
        <w:ind w:left="1440" w:right="540"/>
        <w:jc w:val="both"/>
        <w:rPr>
          <w:rFonts w:ascii="Times New Roman" w:eastAsia="Times New Roman" w:hAnsi="Times New Roman" w:cs="Times New Roman"/>
          <w:sz w:val="24"/>
          <w:szCs w:val="24"/>
        </w:rPr>
      </w:pPr>
      <w:r w:rsidRPr="00913BFE">
        <w:rPr>
          <w:rFonts w:ascii="Times New Roman" w:hAnsi="Times New Roman" w:cs="Times New Roman"/>
          <w:sz w:val="24"/>
          <w:szCs w:val="24"/>
        </w:rPr>
        <w:t>Support to ensure the effective removal, storage, and disposal of residential and commercial solid waste and hazardous waste, including landfill operations</w:t>
      </w:r>
      <w:r w:rsidR="006960D9" w:rsidRPr="00913BFE">
        <w:rPr>
          <w:rFonts w:ascii="Times New Roman" w:hAnsi="Times New Roman" w:cs="Times New Roman"/>
          <w:sz w:val="24"/>
          <w:szCs w:val="24"/>
        </w:rPr>
        <w:t>; and</w:t>
      </w:r>
    </w:p>
    <w:p w14:paraId="07BAB05C" w14:textId="4CBA6219" w:rsidR="00A93C2B" w:rsidRDefault="006960D9" w:rsidP="00A93C2B">
      <w:pPr>
        <w:numPr>
          <w:ilvl w:val="0"/>
          <w:numId w:val="1"/>
        </w:numPr>
        <w:spacing w:after="0" w:line="240" w:lineRule="auto"/>
        <w:ind w:left="1440" w:right="540"/>
        <w:jc w:val="both"/>
        <w:rPr>
          <w:rFonts w:ascii="Times New Roman" w:eastAsia="Times New Roman" w:hAnsi="Times New Roman" w:cs="Times New Roman"/>
          <w:sz w:val="24"/>
          <w:szCs w:val="24"/>
        </w:rPr>
      </w:pPr>
      <w:r w:rsidRPr="00913BFE">
        <w:rPr>
          <w:rFonts w:ascii="Times New Roman" w:eastAsia="Times New Roman" w:hAnsi="Times New Roman" w:cs="Times New Roman"/>
          <w:sz w:val="24"/>
          <w:szCs w:val="24"/>
        </w:rPr>
        <w:t xml:space="preserve">Workers supporting essential maintenance, manufacturing, design, operation, inspection, security, and construction for essential products, services, and supply chain and COVID 19 relief efforts.  </w:t>
      </w:r>
    </w:p>
    <w:p w14:paraId="255245CE" w14:textId="77777777" w:rsidR="00A93C2B" w:rsidRDefault="00A93C2B" w:rsidP="00A93C2B">
      <w:pPr>
        <w:spacing w:after="0" w:line="240" w:lineRule="auto"/>
        <w:ind w:right="540" w:firstLine="630"/>
        <w:jc w:val="both"/>
        <w:rPr>
          <w:rFonts w:ascii="Times New Roman" w:eastAsia="Times New Roman" w:hAnsi="Times New Roman" w:cs="Times New Roman"/>
          <w:sz w:val="24"/>
          <w:szCs w:val="24"/>
        </w:rPr>
      </w:pPr>
    </w:p>
    <w:p w14:paraId="00C6CDE8" w14:textId="31D74364" w:rsidR="00A7011B" w:rsidRPr="00A93C2B" w:rsidRDefault="001D1743" w:rsidP="00A93C2B">
      <w:pPr>
        <w:spacing w:after="0" w:line="240" w:lineRule="auto"/>
        <w:ind w:left="720" w:right="540"/>
        <w:jc w:val="both"/>
        <w:rPr>
          <w:rFonts w:ascii="Times New Roman" w:eastAsia="Times New Roman" w:hAnsi="Times New Roman" w:cs="Times New Roman"/>
          <w:sz w:val="24"/>
          <w:szCs w:val="24"/>
        </w:rPr>
      </w:pPr>
      <w:r w:rsidRPr="00A93C2B">
        <w:rPr>
          <w:rFonts w:ascii="Times New Roman" w:hAnsi="Times New Roman" w:cs="Times New Roman"/>
          <w:sz w:val="24"/>
          <w:szCs w:val="24"/>
        </w:rPr>
        <w:t xml:space="preserve">Counties and municipalities with orders prohibiting workers who are engaged in activities identified in CISA Version 2.0 appear to be superseded by </w:t>
      </w:r>
      <w:r w:rsidR="00A6180E" w:rsidRPr="00913BFE">
        <w:rPr>
          <w:rFonts w:ascii="Times New Roman" w:hAnsi="Times New Roman" w:cs="Times New Roman"/>
          <w:sz w:val="24"/>
          <w:szCs w:val="24"/>
        </w:rPr>
        <w:t>Executive Order GA-14</w:t>
      </w:r>
      <w:r w:rsidRPr="00A93C2B">
        <w:rPr>
          <w:rFonts w:ascii="Times New Roman" w:hAnsi="Times New Roman" w:cs="Times New Roman"/>
          <w:sz w:val="24"/>
          <w:szCs w:val="24"/>
        </w:rPr>
        <w:t xml:space="preserve">, which takes effect at 12:01 a.m. on April 2, 2020; such order continues through April 30, 2020 and may be extended by order of the Governor.     </w:t>
      </w:r>
    </w:p>
    <w:p w14:paraId="5AF0EAAE" w14:textId="77777777" w:rsidR="00A7011B" w:rsidRPr="00913BFE" w:rsidRDefault="00A7011B" w:rsidP="00913BFE">
      <w:pPr>
        <w:spacing w:after="0" w:line="240" w:lineRule="auto"/>
        <w:ind w:left="720" w:right="540"/>
        <w:jc w:val="both"/>
        <w:rPr>
          <w:rFonts w:ascii="Times New Roman" w:hAnsi="Times New Roman" w:cs="Times New Roman"/>
          <w:sz w:val="24"/>
          <w:szCs w:val="24"/>
        </w:rPr>
      </w:pPr>
    </w:p>
    <w:p w14:paraId="76567AED" w14:textId="1A8F3B8A" w:rsidR="001D1743" w:rsidRPr="003D3D1C" w:rsidRDefault="00A7011B" w:rsidP="00913BFE">
      <w:pPr>
        <w:spacing w:after="0" w:line="240" w:lineRule="auto"/>
        <w:ind w:left="720" w:right="540"/>
        <w:jc w:val="both"/>
        <w:rPr>
          <w:rFonts w:ascii="Times New Roman" w:hAnsi="Times New Roman" w:cs="Times New Roman"/>
          <w:b/>
          <w:bCs/>
          <w:sz w:val="24"/>
          <w:szCs w:val="24"/>
          <w:u w:val="single"/>
        </w:rPr>
      </w:pPr>
      <w:r w:rsidRPr="003D3D1C">
        <w:rPr>
          <w:rFonts w:ascii="Times New Roman" w:hAnsi="Times New Roman" w:cs="Times New Roman"/>
          <w:b/>
          <w:bCs/>
          <w:sz w:val="24"/>
          <w:szCs w:val="24"/>
          <w:u w:val="single"/>
        </w:rPr>
        <w:t>I</w:t>
      </w:r>
      <w:r w:rsidR="001D1743" w:rsidRPr="003D3D1C">
        <w:rPr>
          <w:rFonts w:ascii="Times New Roman" w:hAnsi="Times New Roman" w:cs="Times New Roman"/>
          <w:b/>
          <w:bCs/>
          <w:sz w:val="24"/>
          <w:szCs w:val="24"/>
          <w:u w:val="single"/>
        </w:rPr>
        <w:t xml:space="preserve">t is particularly important to note that Governor Abbott’s Executive Order </w:t>
      </w:r>
      <w:r w:rsidR="00A6180E">
        <w:rPr>
          <w:rFonts w:ascii="Times New Roman" w:hAnsi="Times New Roman" w:cs="Times New Roman"/>
          <w:b/>
          <w:bCs/>
          <w:sz w:val="24"/>
          <w:szCs w:val="24"/>
          <w:u w:val="single"/>
        </w:rPr>
        <w:t xml:space="preserve">GA-14 </w:t>
      </w:r>
      <w:r w:rsidR="001D1743" w:rsidRPr="003D3D1C">
        <w:rPr>
          <w:rFonts w:ascii="Times New Roman" w:hAnsi="Times New Roman" w:cs="Times New Roman"/>
          <w:b/>
          <w:bCs/>
          <w:sz w:val="24"/>
          <w:szCs w:val="24"/>
          <w:u w:val="single"/>
        </w:rPr>
        <w:t>states that “in providing or obtaining essential services, people and businesses should follow the Guidelines from the President and the CDC by practicing good hygiene, environmental cleanliness, and sanitation, implementing social distancing, and working from home if possible.”</w:t>
      </w:r>
      <w:r w:rsidR="00B57989" w:rsidRPr="003D3D1C">
        <w:rPr>
          <w:rFonts w:ascii="Times New Roman" w:hAnsi="Times New Roman" w:cs="Times New Roman"/>
          <w:b/>
          <w:bCs/>
          <w:sz w:val="24"/>
          <w:szCs w:val="24"/>
          <w:u w:val="single"/>
        </w:rPr>
        <w:t xml:space="preserve">  As such, it is imperative that all workers in the essential services category follow all social distancing guidelines and best practices, as well as the OSHA COVID-19 Guidelines as applicable.  </w:t>
      </w:r>
    </w:p>
    <w:p w14:paraId="6EB6C810" w14:textId="77777777" w:rsidR="001D1743" w:rsidRPr="00913BFE" w:rsidRDefault="001D1743" w:rsidP="00913BFE">
      <w:pPr>
        <w:spacing w:after="0" w:line="240" w:lineRule="auto"/>
        <w:ind w:left="720" w:right="540"/>
        <w:jc w:val="both"/>
        <w:rPr>
          <w:rFonts w:ascii="Times New Roman" w:hAnsi="Times New Roman" w:cs="Times New Roman"/>
          <w:sz w:val="24"/>
          <w:szCs w:val="24"/>
        </w:rPr>
      </w:pPr>
    </w:p>
    <w:p w14:paraId="7525F24A" w14:textId="77777777" w:rsidR="001D1743" w:rsidRPr="00A93C2B" w:rsidRDefault="001D1743" w:rsidP="00913BFE">
      <w:pPr>
        <w:spacing w:after="0" w:line="240" w:lineRule="auto"/>
        <w:ind w:left="720" w:right="540"/>
        <w:jc w:val="both"/>
        <w:rPr>
          <w:rFonts w:ascii="Times New Roman" w:hAnsi="Times New Roman" w:cs="Times New Roman"/>
          <w:i/>
          <w:iCs/>
          <w:sz w:val="24"/>
          <w:szCs w:val="24"/>
          <w:highlight w:val="yellow"/>
        </w:rPr>
      </w:pPr>
      <w:r w:rsidRPr="00A93C2B">
        <w:rPr>
          <w:rFonts w:ascii="Times New Roman" w:hAnsi="Times New Roman" w:cs="Times New Roman"/>
          <w:i/>
          <w:iCs/>
          <w:sz w:val="24"/>
          <w:szCs w:val="24"/>
          <w:highlight w:val="yellow"/>
        </w:rPr>
        <w:t xml:space="preserve">** Nothing in this communication is intended to be legal advice.  As always, we urge the reader to seek the advice of legal counsel for any concerns or implications that may arise from this or any other governmental order.  </w:t>
      </w:r>
    </w:p>
    <w:p w14:paraId="4BCCF10D" w14:textId="77777777" w:rsidR="001D1743" w:rsidRPr="00913BFE" w:rsidRDefault="001D1743" w:rsidP="00913BFE">
      <w:pPr>
        <w:spacing w:after="0" w:line="240" w:lineRule="auto"/>
        <w:ind w:left="720" w:right="540"/>
        <w:jc w:val="both"/>
        <w:rPr>
          <w:rFonts w:ascii="Times New Roman" w:hAnsi="Times New Roman" w:cs="Times New Roman"/>
          <w:sz w:val="24"/>
          <w:szCs w:val="24"/>
        </w:rPr>
      </w:pPr>
    </w:p>
    <w:p w14:paraId="1048566B" w14:textId="77777777" w:rsidR="001D1743" w:rsidRPr="00913BFE" w:rsidRDefault="001D1743" w:rsidP="00913BFE">
      <w:pPr>
        <w:spacing w:after="0" w:line="240" w:lineRule="auto"/>
        <w:ind w:left="720" w:right="540"/>
        <w:jc w:val="both"/>
        <w:rPr>
          <w:rFonts w:ascii="Times New Roman" w:hAnsi="Times New Roman" w:cs="Times New Roman"/>
          <w:sz w:val="24"/>
          <w:szCs w:val="24"/>
        </w:rPr>
      </w:pPr>
    </w:p>
    <w:sectPr w:rsidR="001D1743" w:rsidRPr="00913BFE" w:rsidSect="001D1743">
      <w:footerReference w:type="default" r:id="rId8"/>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4DABC" w14:textId="77777777" w:rsidR="00AB7AE5" w:rsidRDefault="00AB7AE5" w:rsidP="004F02E6">
      <w:pPr>
        <w:spacing w:after="0" w:line="240" w:lineRule="auto"/>
      </w:pPr>
      <w:r>
        <w:separator/>
      </w:r>
    </w:p>
  </w:endnote>
  <w:endnote w:type="continuationSeparator" w:id="0">
    <w:p w14:paraId="4537C071" w14:textId="77777777" w:rsidR="00AB7AE5" w:rsidRDefault="00AB7AE5" w:rsidP="004F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9DD7" w14:textId="77777777" w:rsidR="004F02E6" w:rsidRDefault="004F02E6" w:rsidP="004F02E6">
    <w:pPr>
      <w:pStyle w:val="Footer"/>
      <w:jc w:val="center"/>
    </w:pPr>
    <w:r>
      <w:t>Texas Association of Builders</w:t>
    </w:r>
  </w:p>
  <w:p w14:paraId="712E07E9" w14:textId="77777777" w:rsidR="004F02E6" w:rsidRDefault="004F02E6" w:rsidP="004F02E6">
    <w:pPr>
      <w:pStyle w:val="Footer"/>
      <w:jc w:val="center"/>
    </w:pPr>
    <w:r>
      <w:t>313 E. 12</w:t>
    </w:r>
    <w:r w:rsidRPr="004F02E6">
      <w:rPr>
        <w:vertAlign w:val="superscript"/>
      </w:rPr>
      <w:t>th</w:t>
    </w:r>
    <w:r>
      <w:t xml:space="preserve"> Street, Suite 210</w:t>
    </w:r>
  </w:p>
  <w:p w14:paraId="0DF26870" w14:textId="77777777" w:rsidR="004F02E6" w:rsidRDefault="004F02E6" w:rsidP="004F02E6">
    <w:pPr>
      <w:pStyle w:val="Footer"/>
      <w:jc w:val="center"/>
    </w:pPr>
    <w:r>
      <w:t>Austin, TX 78701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9B278" w14:textId="77777777" w:rsidR="00AB7AE5" w:rsidRDefault="00AB7AE5" w:rsidP="004F02E6">
      <w:pPr>
        <w:spacing w:after="0" w:line="240" w:lineRule="auto"/>
      </w:pPr>
      <w:r>
        <w:separator/>
      </w:r>
    </w:p>
  </w:footnote>
  <w:footnote w:type="continuationSeparator" w:id="0">
    <w:p w14:paraId="2231EE35" w14:textId="77777777" w:rsidR="00AB7AE5" w:rsidRDefault="00AB7AE5" w:rsidP="004F0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05593"/>
    <w:multiLevelType w:val="hybridMultilevel"/>
    <w:tmpl w:val="55E0C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43"/>
    <w:rsid w:val="001D1743"/>
    <w:rsid w:val="002106C6"/>
    <w:rsid w:val="003D3D1C"/>
    <w:rsid w:val="003F7ED3"/>
    <w:rsid w:val="00442A1D"/>
    <w:rsid w:val="004F02E6"/>
    <w:rsid w:val="00552466"/>
    <w:rsid w:val="006960D9"/>
    <w:rsid w:val="007E4644"/>
    <w:rsid w:val="008064E1"/>
    <w:rsid w:val="0089185A"/>
    <w:rsid w:val="00913BFE"/>
    <w:rsid w:val="00A6180E"/>
    <w:rsid w:val="00A7011B"/>
    <w:rsid w:val="00A93C2B"/>
    <w:rsid w:val="00AB7AE5"/>
    <w:rsid w:val="00B57989"/>
    <w:rsid w:val="00C93161"/>
    <w:rsid w:val="00CA4BC9"/>
    <w:rsid w:val="00E55B83"/>
    <w:rsid w:val="00EB4A95"/>
    <w:rsid w:val="00EF0854"/>
    <w:rsid w:val="00EF161A"/>
    <w:rsid w:val="00F22FF2"/>
    <w:rsid w:val="00F310B7"/>
    <w:rsid w:val="00F9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3CCE"/>
  <w15:chartTrackingRefBased/>
  <w15:docId w15:val="{E0AA0EB4-5859-45BF-8388-F84E9C33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2E6"/>
  </w:style>
  <w:style w:type="paragraph" w:styleId="Footer">
    <w:name w:val="footer"/>
    <w:basedOn w:val="Normal"/>
    <w:link w:val="FooterChar"/>
    <w:uiPriority w:val="99"/>
    <w:unhideWhenUsed/>
    <w:rsid w:val="004F0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6609">
      <w:bodyDiv w:val="1"/>
      <w:marLeft w:val="0"/>
      <w:marRight w:val="0"/>
      <w:marTop w:val="0"/>
      <w:marBottom w:val="0"/>
      <w:divBdr>
        <w:top w:val="none" w:sz="0" w:space="0" w:color="auto"/>
        <w:left w:val="none" w:sz="0" w:space="0" w:color="auto"/>
        <w:bottom w:val="none" w:sz="0" w:space="0" w:color="auto"/>
        <w:right w:val="none" w:sz="0" w:space="0" w:color="auto"/>
      </w:divBdr>
    </w:div>
    <w:div w:id="1681664786">
      <w:bodyDiv w:val="1"/>
      <w:marLeft w:val="0"/>
      <w:marRight w:val="0"/>
      <w:marTop w:val="0"/>
      <w:marBottom w:val="0"/>
      <w:divBdr>
        <w:top w:val="none" w:sz="0" w:space="0" w:color="auto"/>
        <w:left w:val="none" w:sz="0" w:space="0" w:color="auto"/>
        <w:bottom w:val="none" w:sz="0" w:space="0" w:color="auto"/>
        <w:right w:val="none" w:sz="0" w:space="0" w:color="auto"/>
      </w:divBdr>
    </w:div>
    <w:div w:id="21130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Castetter</dc:creator>
  <cp:keywords/>
  <dc:description/>
  <cp:lastModifiedBy>Kimberly Eaton-Pregler</cp:lastModifiedBy>
  <cp:revision>2</cp:revision>
  <dcterms:created xsi:type="dcterms:W3CDTF">2020-04-01T18:11:00Z</dcterms:created>
  <dcterms:modified xsi:type="dcterms:W3CDTF">2020-04-01T18:11:00Z</dcterms:modified>
</cp:coreProperties>
</file>